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F0B" w:rsidRDefault="00974B7C" w:rsidP="00323F0B">
      <w:pPr>
        <w:pStyle w:val="20"/>
        <w:shd w:val="clear" w:color="auto" w:fill="auto"/>
        <w:spacing w:before="120" w:after="120" w:line="240" w:lineRule="auto"/>
        <w:ind w:left="40" w:firstLine="0"/>
        <w:jc w:val="center"/>
        <w:rPr>
          <w:sz w:val="28"/>
          <w:szCs w:val="28"/>
        </w:rPr>
      </w:pPr>
      <w:bookmarkStart w:id="0" w:name="_GoBack"/>
      <w:r>
        <w:rPr>
          <w:sz w:val="28"/>
          <w:szCs w:val="28"/>
        </w:rPr>
        <w:t>ЦЕНООБРАЗОВАНИЕ НА СЕРВИСНОЕ ОБСЛУЖИВАНИЕ АВТОМОБИЛЕЙ</w:t>
      </w:r>
    </w:p>
    <w:p w:rsidR="00323F0B" w:rsidRPr="008E4610" w:rsidRDefault="00323F0B" w:rsidP="00323F0B">
      <w:pPr>
        <w:pStyle w:val="20"/>
        <w:shd w:val="clear" w:color="auto" w:fill="auto"/>
        <w:spacing w:before="120" w:after="120" w:line="240" w:lineRule="auto"/>
        <w:ind w:left="40" w:firstLine="0"/>
        <w:jc w:val="center"/>
        <w:rPr>
          <w:sz w:val="28"/>
          <w:szCs w:val="28"/>
        </w:rPr>
      </w:pPr>
    </w:p>
    <w:p w:rsidR="00286C24" w:rsidRPr="00FA5029" w:rsidRDefault="00323F0B" w:rsidP="00974B7C">
      <w:pPr>
        <w:pStyle w:val="3"/>
        <w:shd w:val="clear" w:color="auto" w:fill="auto"/>
        <w:spacing w:before="120" w:after="120" w:line="360" w:lineRule="auto"/>
        <w:ind w:left="40" w:right="238" w:firstLine="658"/>
        <w:rPr>
          <w:b/>
          <w:sz w:val="28"/>
          <w:szCs w:val="28"/>
        </w:rPr>
      </w:pPr>
      <w:r w:rsidRPr="00323F0B">
        <w:rPr>
          <w:b/>
          <w:sz w:val="28"/>
          <w:szCs w:val="28"/>
        </w:rPr>
        <w:t>Понятие цены. Виды цен на услуги и работы. Перечень документов для обоснования цен на услуги.</w:t>
      </w:r>
      <w:r w:rsidR="00286C24" w:rsidRPr="00286C24">
        <w:rPr>
          <w:b/>
          <w:sz w:val="28"/>
          <w:szCs w:val="28"/>
        </w:rPr>
        <w:t xml:space="preserve"> </w:t>
      </w:r>
      <w:r w:rsidR="00286C24" w:rsidRPr="00FA5029">
        <w:rPr>
          <w:b/>
          <w:sz w:val="28"/>
          <w:szCs w:val="28"/>
        </w:rPr>
        <w:t>Понятие «постоянный клиент». Снижение цен для постоянных клиентов.</w:t>
      </w:r>
    </w:p>
    <w:p w:rsidR="00286C24" w:rsidRDefault="00286C24" w:rsidP="00286C24"/>
    <w:p w:rsidR="003666C1" w:rsidRPr="004D71BC" w:rsidRDefault="003666C1" w:rsidP="00F444E0">
      <w:pPr>
        <w:pStyle w:val="a4"/>
        <w:spacing w:before="120" w:beforeAutospacing="0" w:after="120" w:afterAutospacing="0" w:line="360" w:lineRule="auto"/>
        <w:ind w:firstLine="708"/>
        <w:jc w:val="both"/>
        <w:rPr>
          <w:color w:val="000000" w:themeColor="text1"/>
          <w:sz w:val="28"/>
          <w:szCs w:val="28"/>
        </w:rPr>
      </w:pPr>
      <w:r w:rsidRPr="004D71BC">
        <w:rPr>
          <w:rStyle w:val="a5"/>
          <w:color w:val="000000" w:themeColor="text1"/>
          <w:sz w:val="28"/>
          <w:szCs w:val="28"/>
        </w:rPr>
        <w:t>Ценообразование</w:t>
      </w:r>
      <w:r w:rsidRPr="004D71BC">
        <w:rPr>
          <w:rStyle w:val="apple-converted-space"/>
          <w:color w:val="000000" w:themeColor="text1"/>
          <w:sz w:val="28"/>
          <w:szCs w:val="28"/>
        </w:rPr>
        <w:t> </w:t>
      </w:r>
      <w:r w:rsidRPr="004D71BC">
        <w:rPr>
          <w:color w:val="000000" w:themeColor="text1"/>
          <w:sz w:val="28"/>
          <w:szCs w:val="28"/>
        </w:rPr>
        <w:t xml:space="preserve">— один из важнейших элементов программ маркетинга. Маркетинг — это система управления производственной и сбытовой деятельностью, основанная на комплексном анализе рынка и нацеленная на решение проблемы реализации произведенной продукции и увеличение </w:t>
      </w:r>
      <w:r w:rsidR="004D71BC" w:rsidRPr="004D71BC">
        <w:rPr>
          <w:color w:val="000000" w:themeColor="text1"/>
          <w:sz w:val="28"/>
          <w:szCs w:val="28"/>
        </w:rPr>
        <w:t>прибыли.</w:t>
      </w:r>
      <w:r w:rsidR="004D71BC" w:rsidRPr="004D71BC">
        <w:rPr>
          <w:rStyle w:val="a6"/>
          <w:color w:val="000000" w:themeColor="text1"/>
          <w:sz w:val="28"/>
          <w:szCs w:val="28"/>
        </w:rPr>
        <w:t xml:space="preserve"> </w:t>
      </w:r>
      <w:r w:rsidR="004D71BC" w:rsidRPr="00F444E0">
        <w:rPr>
          <w:rStyle w:val="a6"/>
          <w:b/>
          <w:i w:val="0"/>
          <w:color w:val="000000" w:themeColor="text1"/>
          <w:sz w:val="28"/>
          <w:szCs w:val="28"/>
        </w:rPr>
        <w:t>Цена</w:t>
      </w:r>
      <w:r w:rsidRPr="00F444E0">
        <w:rPr>
          <w:rStyle w:val="apple-converted-space"/>
          <w:color w:val="000000" w:themeColor="text1"/>
          <w:sz w:val="28"/>
          <w:szCs w:val="28"/>
        </w:rPr>
        <w:t> </w:t>
      </w:r>
      <w:r w:rsidRPr="004D71BC">
        <w:rPr>
          <w:color w:val="000000" w:themeColor="text1"/>
          <w:sz w:val="28"/>
          <w:szCs w:val="28"/>
        </w:rPr>
        <w:t>в конечном счете отражает, насколько правильно была разработана и успешно реализована эта программа. Если товар реализуется по намеченной цене, это свидетельствует об успехе; если же потребитель отказывается приобретать продукцию по предложенной цене, это неудача. Через цену реализуются основные результаты деятельности предприятия и, следовательно, определяется эффективность этой деятельност</w:t>
      </w:r>
      <w:r w:rsidRPr="00A21AA1">
        <w:rPr>
          <w:color w:val="000000" w:themeColor="text1"/>
          <w:sz w:val="28"/>
          <w:szCs w:val="28"/>
        </w:rPr>
        <w:t>и</w:t>
      </w:r>
      <w:r w:rsidRPr="00F444E0">
        <w:rPr>
          <w:color w:val="000000" w:themeColor="text1"/>
          <w:sz w:val="28"/>
          <w:szCs w:val="28"/>
        </w:rPr>
        <w:t>.</w:t>
      </w:r>
      <w:r w:rsidRPr="00F444E0">
        <w:rPr>
          <w:rStyle w:val="apple-converted-space"/>
          <w:color w:val="000000" w:themeColor="text1"/>
          <w:sz w:val="28"/>
          <w:szCs w:val="28"/>
        </w:rPr>
        <w:t> </w:t>
      </w:r>
      <w:r w:rsidRPr="00F444E0">
        <w:rPr>
          <w:rStyle w:val="a6"/>
          <w:b/>
          <w:i w:val="0"/>
          <w:color w:val="000000" w:themeColor="text1"/>
          <w:sz w:val="28"/>
          <w:szCs w:val="28"/>
        </w:rPr>
        <w:t>Цена</w:t>
      </w:r>
      <w:r w:rsidRPr="00F444E0">
        <w:rPr>
          <w:rStyle w:val="apple-converted-space"/>
          <w:i/>
          <w:color w:val="000000" w:themeColor="text1"/>
          <w:sz w:val="28"/>
          <w:szCs w:val="28"/>
        </w:rPr>
        <w:t> </w:t>
      </w:r>
      <w:r w:rsidRPr="004D71BC">
        <w:rPr>
          <w:color w:val="000000" w:themeColor="text1"/>
          <w:sz w:val="28"/>
          <w:szCs w:val="28"/>
        </w:rPr>
        <w:t>— фактор, непосредственно влияющий на прибыльность, так как прибыль есть разница между суммарной выручкой от продаж и суммарными затратами. Кроме того, от уровня цен зависит объем продаж.</w:t>
      </w:r>
    </w:p>
    <w:p w:rsidR="003666C1" w:rsidRPr="004D71BC" w:rsidRDefault="003666C1" w:rsidP="00F444E0">
      <w:pPr>
        <w:pStyle w:val="a4"/>
        <w:spacing w:before="120" w:beforeAutospacing="0" w:after="120" w:afterAutospacing="0" w:line="360" w:lineRule="auto"/>
        <w:ind w:firstLine="708"/>
        <w:jc w:val="both"/>
        <w:rPr>
          <w:color w:val="000000" w:themeColor="text1"/>
          <w:sz w:val="28"/>
          <w:szCs w:val="28"/>
        </w:rPr>
      </w:pPr>
      <w:r w:rsidRPr="004D71BC">
        <w:rPr>
          <w:rStyle w:val="a5"/>
          <w:color w:val="000000" w:themeColor="text1"/>
          <w:sz w:val="28"/>
          <w:szCs w:val="28"/>
        </w:rPr>
        <w:t>Ценообразование</w:t>
      </w:r>
      <w:r w:rsidRPr="004D71BC">
        <w:rPr>
          <w:rStyle w:val="apple-converted-space"/>
          <w:color w:val="000000" w:themeColor="text1"/>
          <w:sz w:val="28"/>
          <w:szCs w:val="28"/>
        </w:rPr>
        <w:t> </w:t>
      </w:r>
      <w:r w:rsidRPr="004D71BC">
        <w:rPr>
          <w:color w:val="000000" w:themeColor="text1"/>
          <w:sz w:val="28"/>
          <w:szCs w:val="28"/>
        </w:rPr>
        <w:t>— сложный процесс, так как цена является многофакторным явлением. Минимальный уровень цены определяется издержками производства и расходами на реализацию продукции. Издержки производства подразделяются на постоянные, переменные и валовые. Постоянные издержки — та часть затрат, которая остается неизменной независимо от размеров производства (плата за аренду помещений, теплоснабжение и т. п.). Переменные издержки — часть затрат, которая изменяется в зависимости от масштаба производства. Валовые издержки — сумма постоянных и переменных издержек.</w:t>
      </w:r>
    </w:p>
    <w:p w:rsidR="003666C1" w:rsidRPr="004D71BC" w:rsidRDefault="003666C1" w:rsidP="00F444E0">
      <w:pPr>
        <w:pStyle w:val="a4"/>
        <w:spacing w:before="120" w:beforeAutospacing="0" w:after="120" w:afterAutospacing="0" w:line="360" w:lineRule="auto"/>
        <w:ind w:firstLine="708"/>
        <w:jc w:val="both"/>
        <w:rPr>
          <w:color w:val="000000" w:themeColor="text1"/>
          <w:sz w:val="28"/>
          <w:szCs w:val="28"/>
        </w:rPr>
      </w:pPr>
      <w:r w:rsidRPr="00F444E0">
        <w:rPr>
          <w:rStyle w:val="a6"/>
          <w:b/>
          <w:color w:val="000000" w:themeColor="text1"/>
          <w:sz w:val="28"/>
          <w:szCs w:val="28"/>
        </w:rPr>
        <w:lastRenderedPageBreak/>
        <w:t>Цена</w:t>
      </w:r>
      <w:r w:rsidRPr="004D71BC">
        <w:rPr>
          <w:rStyle w:val="apple-converted-space"/>
          <w:color w:val="000000" w:themeColor="text1"/>
          <w:sz w:val="28"/>
          <w:szCs w:val="28"/>
        </w:rPr>
        <w:t> </w:t>
      </w:r>
      <w:r w:rsidRPr="004D71BC">
        <w:rPr>
          <w:color w:val="000000" w:themeColor="text1"/>
          <w:sz w:val="28"/>
          <w:szCs w:val="28"/>
        </w:rPr>
        <w:t xml:space="preserve">должна возмещать валовые издержки и обеспечивать некоторую прибыль. </w:t>
      </w:r>
      <w:r w:rsidRPr="00F444E0">
        <w:rPr>
          <w:b/>
          <w:color w:val="000000" w:themeColor="text1"/>
          <w:sz w:val="28"/>
          <w:szCs w:val="28"/>
        </w:rPr>
        <w:t>Максимальная граница</w:t>
      </w:r>
      <w:r w:rsidRPr="00F444E0">
        <w:rPr>
          <w:rStyle w:val="apple-converted-space"/>
          <w:b/>
          <w:color w:val="000000" w:themeColor="text1"/>
          <w:sz w:val="28"/>
          <w:szCs w:val="28"/>
        </w:rPr>
        <w:t> </w:t>
      </w:r>
      <w:r w:rsidRPr="009463F4">
        <w:rPr>
          <w:rStyle w:val="a6"/>
          <w:b/>
          <w:i w:val="0"/>
          <w:color w:val="000000" w:themeColor="text1"/>
          <w:sz w:val="28"/>
          <w:szCs w:val="28"/>
        </w:rPr>
        <w:t>цены</w:t>
      </w:r>
      <w:r w:rsidRPr="009463F4">
        <w:rPr>
          <w:rStyle w:val="apple-converted-space"/>
          <w:i/>
          <w:color w:val="000000" w:themeColor="text1"/>
          <w:sz w:val="28"/>
          <w:szCs w:val="28"/>
        </w:rPr>
        <w:t> </w:t>
      </w:r>
      <w:r w:rsidRPr="004D71BC">
        <w:rPr>
          <w:color w:val="000000" w:themeColor="text1"/>
          <w:sz w:val="28"/>
          <w:szCs w:val="28"/>
        </w:rPr>
        <w:t>задается спросом. Цена и спрос находятся в обратно пропорциональной зависимости (чем выше</w:t>
      </w:r>
      <w:r w:rsidRPr="004D71BC">
        <w:rPr>
          <w:rStyle w:val="apple-converted-space"/>
          <w:color w:val="000000" w:themeColor="text1"/>
          <w:sz w:val="28"/>
          <w:szCs w:val="28"/>
        </w:rPr>
        <w:t> </w:t>
      </w:r>
      <w:r w:rsidRPr="004D71BC">
        <w:rPr>
          <w:rStyle w:val="a6"/>
          <w:color w:val="000000" w:themeColor="text1"/>
          <w:sz w:val="28"/>
          <w:szCs w:val="28"/>
        </w:rPr>
        <w:t>цен</w:t>
      </w:r>
      <w:r w:rsidRPr="004D71BC">
        <w:rPr>
          <w:color w:val="000000" w:themeColor="text1"/>
          <w:sz w:val="28"/>
          <w:szCs w:val="28"/>
        </w:rPr>
        <w:t>а, тем ниже спрос, и наоборот). Чувствительность потребителей к изменению цен определяется ценовой эластичностью.</w:t>
      </w:r>
      <w:r w:rsidRPr="004D71BC">
        <w:rPr>
          <w:rStyle w:val="apple-converted-space"/>
          <w:color w:val="000000" w:themeColor="text1"/>
          <w:sz w:val="28"/>
          <w:szCs w:val="28"/>
        </w:rPr>
        <w:t> </w:t>
      </w:r>
      <w:r w:rsidRPr="004D71BC">
        <w:rPr>
          <w:rStyle w:val="a6"/>
          <w:color w:val="000000" w:themeColor="text1"/>
          <w:sz w:val="28"/>
          <w:szCs w:val="28"/>
        </w:rPr>
        <w:t>Ценовая эластичность</w:t>
      </w:r>
      <w:r w:rsidRPr="004D71BC">
        <w:rPr>
          <w:rStyle w:val="apple-converted-space"/>
          <w:color w:val="000000" w:themeColor="text1"/>
          <w:sz w:val="28"/>
          <w:szCs w:val="28"/>
        </w:rPr>
        <w:t> </w:t>
      </w:r>
      <w:r w:rsidRPr="004D71BC">
        <w:rPr>
          <w:color w:val="000000" w:themeColor="text1"/>
          <w:sz w:val="28"/>
          <w:szCs w:val="28"/>
        </w:rPr>
        <w:t>— это степень изменения спроса в зависимости от изменения цены. Она определяется как отношение изменения спроса (в процентах) к изменению цены (в процентах). Спрос эластичен в том случае, если показатель эластичности больше единицы, т. е. небольшое изменение цены влечет за собой существенное изменение спроса. Неэластичный спрос имеет место, если изменение цены не сказывается заметно на спросе (эластичность меньше единицы).</w:t>
      </w:r>
    </w:p>
    <w:p w:rsidR="003666C1" w:rsidRPr="004D71BC" w:rsidRDefault="003666C1" w:rsidP="009463F4">
      <w:pPr>
        <w:pStyle w:val="a4"/>
        <w:spacing w:before="120" w:beforeAutospacing="0" w:after="120" w:afterAutospacing="0" w:line="360" w:lineRule="auto"/>
        <w:ind w:firstLine="708"/>
        <w:jc w:val="both"/>
        <w:rPr>
          <w:color w:val="000000" w:themeColor="text1"/>
          <w:sz w:val="28"/>
          <w:szCs w:val="28"/>
        </w:rPr>
      </w:pPr>
      <w:r w:rsidRPr="004D71BC">
        <w:rPr>
          <w:color w:val="000000" w:themeColor="text1"/>
          <w:sz w:val="28"/>
          <w:szCs w:val="28"/>
        </w:rPr>
        <w:t>Унитарный</w:t>
      </w:r>
      <w:r w:rsidRPr="004D71BC">
        <w:rPr>
          <w:rStyle w:val="apple-converted-space"/>
          <w:color w:val="000000" w:themeColor="text1"/>
          <w:sz w:val="28"/>
          <w:szCs w:val="28"/>
        </w:rPr>
        <w:t> </w:t>
      </w:r>
      <w:r w:rsidRPr="004D71BC">
        <w:rPr>
          <w:rStyle w:val="a5"/>
          <w:color w:val="000000" w:themeColor="text1"/>
          <w:sz w:val="28"/>
          <w:szCs w:val="28"/>
        </w:rPr>
        <w:t>спрос</w:t>
      </w:r>
      <w:r w:rsidRPr="004D71BC">
        <w:rPr>
          <w:rStyle w:val="apple-converted-space"/>
          <w:color w:val="000000" w:themeColor="text1"/>
          <w:sz w:val="28"/>
          <w:szCs w:val="28"/>
        </w:rPr>
        <w:t> </w:t>
      </w:r>
      <w:r w:rsidRPr="004D71BC">
        <w:rPr>
          <w:color w:val="000000" w:themeColor="text1"/>
          <w:sz w:val="28"/>
          <w:szCs w:val="28"/>
        </w:rPr>
        <w:t>наблюдается тогда, когда степень его изменения соответствует степени изменения цены (эластичность равна единице). На эластичность спроса влияют взаимозаменяемость товаров и важность потребности. Так, если повышается стоимость проезда на отдельном виде транспорта, пассажиры будут пользоваться другим видом транспорта.</w:t>
      </w:r>
    </w:p>
    <w:p w:rsidR="003666C1" w:rsidRPr="004D71BC" w:rsidRDefault="003666C1" w:rsidP="009463F4">
      <w:pPr>
        <w:pStyle w:val="a4"/>
        <w:spacing w:before="120" w:beforeAutospacing="0" w:after="120" w:afterAutospacing="0" w:line="360" w:lineRule="auto"/>
        <w:ind w:firstLine="708"/>
        <w:jc w:val="both"/>
        <w:rPr>
          <w:color w:val="000000" w:themeColor="text1"/>
          <w:sz w:val="28"/>
          <w:szCs w:val="28"/>
        </w:rPr>
      </w:pPr>
      <w:r w:rsidRPr="004D71BC">
        <w:rPr>
          <w:color w:val="000000" w:themeColor="text1"/>
          <w:sz w:val="28"/>
          <w:szCs w:val="28"/>
        </w:rPr>
        <w:t>Конкретная</w:t>
      </w:r>
      <w:r w:rsidRPr="004D71BC">
        <w:rPr>
          <w:rStyle w:val="apple-converted-space"/>
          <w:color w:val="000000" w:themeColor="text1"/>
          <w:sz w:val="28"/>
          <w:szCs w:val="28"/>
        </w:rPr>
        <w:t> </w:t>
      </w:r>
      <w:r w:rsidRPr="004D71BC">
        <w:rPr>
          <w:rStyle w:val="a5"/>
          <w:color w:val="000000" w:themeColor="text1"/>
          <w:sz w:val="28"/>
          <w:szCs w:val="28"/>
        </w:rPr>
        <w:t>цена товара</w:t>
      </w:r>
      <w:r w:rsidRPr="004D71BC">
        <w:rPr>
          <w:rStyle w:val="apple-converted-space"/>
          <w:b/>
          <w:bCs/>
          <w:color w:val="000000" w:themeColor="text1"/>
          <w:sz w:val="28"/>
          <w:szCs w:val="28"/>
        </w:rPr>
        <w:t> </w:t>
      </w:r>
      <w:r w:rsidR="00A21AA1">
        <w:rPr>
          <w:color w:val="000000" w:themeColor="text1"/>
          <w:sz w:val="28"/>
          <w:szCs w:val="28"/>
        </w:rPr>
        <w:t>(транспортных услуг</w:t>
      </w:r>
      <w:r w:rsidRPr="004D71BC">
        <w:rPr>
          <w:color w:val="000000" w:themeColor="text1"/>
          <w:sz w:val="28"/>
          <w:szCs w:val="28"/>
        </w:rPr>
        <w:t>) устанавливается в зависимости от целей предприятия. Важнейшие цели, которые могут преследоваться в процессе ценообразования, — это прибыльность предприятия, завоевывание или сохранение рынка, обеспечение единообразия ценовой политики, влияние на покупательную способность, соответствие законодательным требованиям. Некоторые цели могут достигаться противоположными путями. Так, повышение</w:t>
      </w:r>
      <w:r w:rsidRPr="004D71BC">
        <w:rPr>
          <w:rStyle w:val="apple-converted-space"/>
          <w:color w:val="000000" w:themeColor="text1"/>
          <w:sz w:val="28"/>
          <w:szCs w:val="28"/>
        </w:rPr>
        <w:t> </w:t>
      </w:r>
      <w:r w:rsidR="004A1EA4">
        <w:rPr>
          <w:rStyle w:val="a5"/>
          <w:color w:val="000000" w:themeColor="text1"/>
          <w:sz w:val="28"/>
          <w:szCs w:val="28"/>
        </w:rPr>
        <w:t>прибыли СТОА</w:t>
      </w:r>
      <w:r w:rsidRPr="004D71BC">
        <w:rPr>
          <w:rStyle w:val="apple-converted-space"/>
          <w:color w:val="000000" w:themeColor="text1"/>
          <w:sz w:val="28"/>
          <w:szCs w:val="28"/>
        </w:rPr>
        <w:t> </w:t>
      </w:r>
      <w:r w:rsidRPr="004D71BC">
        <w:rPr>
          <w:color w:val="000000" w:themeColor="text1"/>
          <w:sz w:val="28"/>
          <w:szCs w:val="28"/>
        </w:rPr>
        <w:t>может быть обеспечено боле</w:t>
      </w:r>
      <w:r w:rsidR="004A1EA4">
        <w:rPr>
          <w:color w:val="000000" w:themeColor="text1"/>
          <w:sz w:val="28"/>
          <w:szCs w:val="28"/>
        </w:rPr>
        <w:t>е высокими ценами на услуги</w:t>
      </w:r>
      <w:r w:rsidRPr="004D71BC">
        <w:rPr>
          <w:color w:val="000000" w:themeColor="text1"/>
          <w:sz w:val="28"/>
          <w:szCs w:val="28"/>
        </w:rPr>
        <w:t>, но прибыль может возрастать и</w:t>
      </w:r>
      <w:r w:rsidR="004A1EA4">
        <w:rPr>
          <w:color w:val="000000" w:themeColor="text1"/>
          <w:sz w:val="28"/>
          <w:szCs w:val="28"/>
        </w:rPr>
        <w:t xml:space="preserve"> при увеличении объема оказанных транспортных услуг</w:t>
      </w:r>
      <w:r w:rsidRPr="004D71BC">
        <w:rPr>
          <w:color w:val="000000" w:themeColor="text1"/>
          <w:sz w:val="28"/>
          <w:szCs w:val="28"/>
        </w:rPr>
        <w:t xml:space="preserve"> при пони</w:t>
      </w:r>
      <w:r w:rsidR="004A1EA4">
        <w:rPr>
          <w:color w:val="000000" w:themeColor="text1"/>
          <w:sz w:val="28"/>
          <w:szCs w:val="28"/>
        </w:rPr>
        <w:t>женных ценах</w:t>
      </w:r>
      <w:r w:rsidRPr="004D71BC">
        <w:rPr>
          <w:color w:val="000000" w:themeColor="text1"/>
          <w:sz w:val="28"/>
          <w:szCs w:val="28"/>
        </w:rPr>
        <w:t>. Устанавливая</w:t>
      </w:r>
      <w:r w:rsidRPr="004D71BC">
        <w:rPr>
          <w:rStyle w:val="apple-converted-space"/>
          <w:color w:val="000000" w:themeColor="text1"/>
          <w:sz w:val="28"/>
          <w:szCs w:val="28"/>
        </w:rPr>
        <w:t> </w:t>
      </w:r>
      <w:r w:rsidRPr="004D71BC">
        <w:rPr>
          <w:rStyle w:val="a5"/>
          <w:color w:val="000000" w:themeColor="text1"/>
          <w:sz w:val="28"/>
          <w:szCs w:val="28"/>
        </w:rPr>
        <w:t>цены</w:t>
      </w:r>
      <w:r w:rsidRPr="004D71BC">
        <w:rPr>
          <w:color w:val="000000" w:themeColor="text1"/>
          <w:sz w:val="28"/>
          <w:szCs w:val="28"/>
        </w:rPr>
        <w:t>, предприятие должно стремиться получить максимум</w:t>
      </w:r>
      <w:r w:rsidR="004A1EA4">
        <w:rPr>
          <w:color w:val="000000" w:themeColor="text1"/>
          <w:sz w:val="28"/>
          <w:szCs w:val="28"/>
        </w:rPr>
        <w:t xml:space="preserve"> прибыли по всем видам транспортных услуг</w:t>
      </w:r>
      <w:r w:rsidRPr="004D71BC">
        <w:rPr>
          <w:color w:val="000000" w:themeColor="text1"/>
          <w:sz w:val="28"/>
          <w:szCs w:val="28"/>
        </w:rPr>
        <w:t>. Для этого необхо</w:t>
      </w:r>
      <w:r w:rsidR="004A1EA4">
        <w:rPr>
          <w:color w:val="000000" w:themeColor="text1"/>
          <w:sz w:val="28"/>
          <w:szCs w:val="28"/>
        </w:rPr>
        <w:t>димо разработать систему цен для различных видов транспортных услуг</w:t>
      </w:r>
      <w:r w:rsidRPr="004D71BC">
        <w:rPr>
          <w:color w:val="000000" w:themeColor="text1"/>
          <w:sz w:val="28"/>
          <w:szCs w:val="28"/>
        </w:rPr>
        <w:t>.</w:t>
      </w:r>
    </w:p>
    <w:p w:rsidR="004A1EA4" w:rsidRDefault="003666C1" w:rsidP="009463F4">
      <w:pPr>
        <w:pStyle w:val="a4"/>
        <w:spacing w:before="120" w:beforeAutospacing="0" w:after="120" w:afterAutospacing="0" w:line="360" w:lineRule="auto"/>
        <w:ind w:firstLine="708"/>
        <w:jc w:val="both"/>
        <w:rPr>
          <w:color w:val="000000" w:themeColor="text1"/>
          <w:sz w:val="28"/>
          <w:szCs w:val="28"/>
        </w:rPr>
      </w:pPr>
      <w:r w:rsidRPr="004D71BC">
        <w:rPr>
          <w:color w:val="000000" w:themeColor="text1"/>
          <w:sz w:val="28"/>
          <w:szCs w:val="28"/>
        </w:rPr>
        <w:lastRenderedPageBreak/>
        <w:t>Роль</w:t>
      </w:r>
      <w:r w:rsidRPr="004D71BC">
        <w:rPr>
          <w:rStyle w:val="apple-converted-space"/>
          <w:color w:val="000000" w:themeColor="text1"/>
          <w:sz w:val="28"/>
          <w:szCs w:val="28"/>
        </w:rPr>
        <w:t> </w:t>
      </w:r>
      <w:r w:rsidRPr="004D71BC">
        <w:rPr>
          <w:rStyle w:val="a5"/>
          <w:color w:val="000000" w:themeColor="text1"/>
          <w:sz w:val="28"/>
          <w:szCs w:val="28"/>
        </w:rPr>
        <w:t>ценообразования</w:t>
      </w:r>
      <w:r w:rsidRPr="004D71BC">
        <w:rPr>
          <w:rStyle w:val="apple-converted-space"/>
          <w:color w:val="000000" w:themeColor="text1"/>
          <w:sz w:val="28"/>
          <w:szCs w:val="28"/>
        </w:rPr>
        <w:t> </w:t>
      </w:r>
      <w:r w:rsidRPr="004D71BC">
        <w:rPr>
          <w:color w:val="000000" w:themeColor="text1"/>
          <w:sz w:val="28"/>
          <w:szCs w:val="28"/>
        </w:rPr>
        <w:t>в программе маркетинга зависит от характера и уровня конкуренции. Процесс ценообразования можно представить в виде последовательных этапов: постановка задач, определение спроса на перевозки или другую продукцию предприятия, оценка издержек производства, сравнительный анализ цен конкурентов, выбор метода ценообразования, установление окончательной</w:t>
      </w:r>
      <w:r w:rsidRPr="004D71BC">
        <w:rPr>
          <w:rStyle w:val="a5"/>
          <w:color w:val="000000" w:themeColor="text1"/>
          <w:sz w:val="28"/>
          <w:szCs w:val="28"/>
        </w:rPr>
        <w:t xml:space="preserve"> цены</w:t>
      </w:r>
      <w:r w:rsidR="004A1EA4">
        <w:rPr>
          <w:color w:val="000000" w:themeColor="text1"/>
          <w:sz w:val="28"/>
          <w:szCs w:val="28"/>
        </w:rPr>
        <w:t xml:space="preserve">. </w:t>
      </w:r>
    </w:p>
    <w:p w:rsidR="00447B80" w:rsidRDefault="003666C1" w:rsidP="00447B80">
      <w:pPr>
        <w:pStyle w:val="a4"/>
        <w:spacing w:before="120" w:beforeAutospacing="0" w:after="120" w:afterAutospacing="0" w:line="360" w:lineRule="auto"/>
        <w:ind w:firstLine="708"/>
        <w:jc w:val="both"/>
        <w:rPr>
          <w:color w:val="000000" w:themeColor="text1"/>
          <w:sz w:val="28"/>
          <w:szCs w:val="28"/>
        </w:rPr>
      </w:pPr>
      <w:r w:rsidRPr="004D71BC">
        <w:rPr>
          <w:color w:val="000000" w:themeColor="text1"/>
          <w:sz w:val="28"/>
          <w:szCs w:val="28"/>
        </w:rPr>
        <w:t xml:space="preserve">Методы ценообразования многообразны. </w:t>
      </w:r>
    </w:p>
    <w:p w:rsidR="00447B80" w:rsidRDefault="003666C1" w:rsidP="00447B80">
      <w:pPr>
        <w:pStyle w:val="a4"/>
        <w:spacing w:before="120" w:beforeAutospacing="0" w:after="120" w:afterAutospacing="0" w:line="360" w:lineRule="auto"/>
        <w:ind w:firstLine="708"/>
        <w:jc w:val="both"/>
        <w:rPr>
          <w:color w:val="000000" w:themeColor="text1"/>
          <w:sz w:val="28"/>
          <w:szCs w:val="28"/>
        </w:rPr>
      </w:pPr>
      <w:r w:rsidRPr="004D71BC">
        <w:rPr>
          <w:color w:val="000000" w:themeColor="text1"/>
          <w:sz w:val="28"/>
          <w:szCs w:val="28"/>
        </w:rPr>
        <w:t xml:space="preserve">Самый простой из них — </w:t>
      </w:r>
      <w:r w:rsidR="004A1EA4" w:rsidRPr="009463F4">
        <w:rPr>
          <w:b/>
          <w:color w:val="000000" w:themeColor="text1"/>
          <w:sz w:val="32"/>
          <w:szCs w:val="28"/>
        </w:rPr>
        <w:t>"СРЕДНИЕ ИЗДЕРЖКИ ПРОИЗВОДСТВА ПЛЮС</w:t>
      </w:r>
      <w:r w:rsidR="004A1EA4" w:rsidRPr="009463F4">
        <w:rPr>
          <w:rStyle w:val="apple-converted-space"/>
          <w:b/>
          <w:color w:val="000000" w:themeColor="text1"/>
          <w:sz w:val="32"/>
          <w:szCs w:val="28"/>
        </w:rPr>
        <w:t> </w:t>
      </w:r>
      <w:r w:rsidR="004A1EA4" w:rsidRPr="009463F4">
        <w:rPr>
          <w:rStyle w:val="a5"/>
          <w:color w:val="000000" w:themeColor="text1"/>
          <w:sz w:val="32"/>
          <w:szCs w:val="28"/>
        </w:rPr>
        <w:t>ПРИБЫЛЬ</w:t>
      </w:r>
      <w:r w:rsidR="004A1EA4" w:rsidRPr="009463F4">
        <w:rPr>
          <w:color w:val="000000" w:themeColor="text1"/>
          <w:sz w:val="32"/>
          <w:szCs w:val="28"/>
        </w:rPr>
        <w:t>"</w:t>
      </w:r>
      <w:r w:rsidRPr="009463F4">
        <w:rPr>
          <w:b/>
          <w:color w:val="000000" w:themeColor="text1"/>
          <w:sz w:val="28"/>
          <w:szCs w:val="28"/>
        </w:rPr>
        <w:t xml:space="preserve"> </w:t>
      </w:r>
      <w:r w:rsidRPr="004D71BC">
        <w:rPr>
          <w:color w:val="000000" w:themeColor="text1"/>
          <w:sz w:val="28"/>
          <w:szCs w:val="28"/>
        </w:rPr>
        <w:t xml:space="preserve">— состоит в начислении определенной наценки на собственность. </w:t>
      </w:r>
    </w:p>
    <w:p w:rsidR="00447B80" w:rsidRDefault="003666C1" w:rsidP="00447B80">
      <w:pPr>
        <w:pStyle w:val="a4"/>
        <w:spacing w:before="120" w:beforeAutospacing="0" w:after="120" w:afterAutospacing="0" w:line="360" w:lineRule="auto"/>
        <w:ind w:firstLine="708"/>
        <w:jc w:val="both"/>
        <w:rPr>
          <w:color w:val="000000" w:themeColor="text1"/>
          <w:sz w:val="28"/>
          <w:szCs w:val="28"/>
        </w:rPr>
      </w:pPr>
      <w:r w:rsidRPr="004D71BC">
        <w:rPr>
          <w:color w:val="000000" w:themeColor="text1"/>
          <w:sz w:val="28"/>
          <w:szCs w:val="28"/>
        </w:rPr>
        <w:t xml:space="preserve">Метод </w:t>
      </w:r>
      <w:r w:rsidR="004A1EA4" w:rsidRPr="009463F4">
        <w:rPr>
          <w:b/>
          <w:color w:val="000000" w:themeColor="text1"/>
          <w:sz w:val="32"/>
          <w:szCs w:val="28"/>
        </w:rPr>
        <w:t>"ОБЕСПЕЧЕНИЯ ЦЕЛЕВОЙ ПРИБЫЛИ"</w:t>
      </w:r>
      <w:r w:rsidR="004A1EA4" w:rsidRPr="009463F4">
        <w:rPr>
          <w:color w:val="000000" w:themeColor="text1"/>
          <w:sz w:val="32"/>
          <w:szCs w:val="28"/>
        </w:rPr>
        <w:t xml:space="preserve"> </w:t>
      </w:r>
      <w:r w:rsidRPr="004D71BC">
        <w:rPr>
          <w:color w:val="000000" w:themeColor="text1"/>
          <w:sz w:val="28"/>
          <w:szCs w:val="28"/>
        </w:rPr>
        <w:t xml:space="preserve">заключается в назначении цены исходя из желаемой прибыли. </w:t>
      </w:r>
    </w:p>
    <w:p w:rsidR="00447B80" w:rsidRPr="00447B80" w:rsidRDefault="003666C1" w:rsidP="00447B80">
      <w:pPr>
        <w:pStyle w:val="a4"/>
        <w:spacing w:before="120" w:beforeAutospacing="0" w:after="120" w:afterAutospacing="0" w:line="360" w:lineRule="auto"/>
        <w:ind w:firstLine="708"/>
        <w:jc w:val="both"/>
        <w:rPr>
          <w:color w:val="000000" w:themeColor="text1"/>
          <w:sz w:val="28"/>
          <w:szCs w:val="28"/>
        </w:rPr>
      </w:pPr>
      <w:r w:rsidRPr="004D71BC">
        <w:rPr>
          <w:color w:val="000000" w:themeColor="text1"/>
          <w:sz w:val="28"/>
          <w:szCs w:val="28"/>
        </w:rPr>
        <w:t xml:space="preserve">Установление цены на основе </w:t>
      </w:r>
      <w:r w:rsidR="004A1EA4" w:rsidRPr="00447B80">
        <w:rPr>
          <w:b/>
          <w:color w:val="000000" w:themeColor="text1"/>
          <w:sz w:val="32"/>
          <w:szCs w:val="28"/>
        </w:rPr>
        <w:t>"ОЩУЩАЕМОЙ ЦЕННОСТИ ТОВАРА"</w:t>
      </w:r>
      <w:r w:rsidR="004A1EA4" w:rsidRPr="00447B80">
        <w:rPr>
          <w:color w:val="000000" w:themeColor="text1"/>
          <w:sz w:val="32"/>
          <w:szCs w:val="28"/>
        </w:rPr>
        <w:t xml:space="preserve"> </w:t>
      </w:r>
      <w:r w:rsidRPr="00447B80">
        <w:rPr>
          <w:color w:val="000000" w:themeColor="text1"/>
          <w:sz w:val="28"/>
          <w:szCs w:val="28"/>
        </w:rPr>
        <w:t xml:space="preserve">означает признание в качестве главного фактора восприятие и оценку товара покупателем. </w:t>
      </w:r>
    </w:p>
    <w:p w:rsidR="003666C1" w:rsidRPr="00447B80" w:rsidRDefault="003666C1" w:rsidP="00447B80">
      <w:pPr>
        <w:pStyle w:val="a4"/>
        <w:spacing w:before="120" w:beforeAutospacing="0" w:after="120" w:afterAutospacing="0" w:line="360" w:lineRule="auto"/>
        <w:ind w:firstLine="708"/>
        <w:jc w:val="both"/>
        <w:rPr>
          <w:color w:val="000000" w:themeColor="text1"/>
          <w:sz w:val="28"/>
          <w:szCs w:val="28"/>
        </w:rPr>
      </w:pPr>
      <w:r w:rsidRPr="00447B80">
        <w:rPr>
          <w:color w:val="000000" w:themeColor="text1"/>
          <w:sz w:val="28"/>
          <w:szCs w:val="28"/>
        </w:rPr>
        <w:t xml:space="preserve">Устанавливая цену на </w:t>
      </w:r>
      <w:r w:rsidR="004A1EA4" w:rsidRPr="00447B80">
        <w:rPr>
          <w:b/>
          <w:color w:val="000000" w:themeColor="text1"/>
          <w:sz w:val="28"/>
          <w:szCs w:val="28"/>
        </w:rPr>
        <w:t>УРОВНЕ "СУЩЕСТВУЮЩИХ НА АНАЛОГИЧНЫЕ ТОВАРЫ (УСЛУГИ)"</w:t>
      </w:r>
      <w:r w:rsidRPr="00447B80">
        <w:rPr>
          <w:color w:val="000000" w:themeColor="text1"/>
          <w:sz w:val="28"/>
          <w:szCs w:val="28"/>
        </w:rPr>
        <w:t>, предприятие ориентируется на работу конкурентов.</w:t>
      </w:r>
    </w:p>
    <w:p w:rsidR="003666C1" w:rsidRPr="004D71BC" w:rsidRDefault="004D71BC" w:rsidP="00447B80">
      <w:pPr>
        <w:pStyle w:val="a4"/>
        <w:spacing w:before="120" w:beforeAutospacing="0" w:after="120" w:afterAutospacing="0" w:line="360" w:lineRule="auto"/>
        <w:ind w:firstLine="708"/>
        <w:jc w:val="both"/>
        <w:rPr>
          <w:color w:val="000000" w:themeColor="text1"/>
          <w:sz w:val="28"/>
          <w:szCs w:val="28"/>
        </w:rPr>
      </w:pPr>
      <w:r w:rsidRPr="004D71BC">
        <w:rPr>
          <w:rStyle w:val="a5"/>
          <w:color w:val="000000" w:themeColor="text1"/>
          <w:sz w:val="28"/>
          <w:szCs w:val="28"/>
        </w:rPr>
        <w:t>Ц</w:t>
      </w:r>
      <w:r w:rsidR="003666C1" w:rsidRPr="004D71BC">
        <w:rPr>
          <w:rStyle w:val="a5"/>
          <w:color w:val="000000" w:themeColor="text1"/>
          <w:sz w:val="28"/>
          <w:szCs w:val="28"/>
        </w:rPr>
        <w:t>ена</w:t>
      </w:r>
      <w:r w:rsidR="003666C1" w:rsidRPr="004D71BC">
        <w:rPr>
          <w:color w:val="000000" w:themeColor="text1"/>
          <w:sz w:val="28"/>
          <w:szCs w:val="28"/>
        </w:rPr>
        <w:t>, помимо издержек производства, включает в себя также издержки обращения. Поэтому географический фактор также играет свою роль в ценообразовании. Предприятия осуществляют политику или стандартных, или меняющихся цен. Стандартные</w:t>
      </w:r>
      <w:r w:rsidR="003666C1" w:rsidRPr="004D71BC">
        <w:rPr>
          <w:rStyle w:val="apple-converted-space"/>
          <w:color w:val="000000" w:themeColor="text1"/>
          <w:sz w:val="28"/>
          <w:szCs w:val="28"/>
        </w:rPr>
        <w:t> </w:t>
      </w:r>
      <w:r w:rsidR="003666C1" w:rsidRPr="004D71BC">
        <w:rPr>
          <w:rStyle w:val="a5"/>
          <w:color w:val="000000" w:themeColor="text1"/>
          <w:sz w:val="28"/>
          <w:szCs w:val="28"/>
        </w:rPr>
        <w:t>цены</w:t>
      </w:r>
      <w:r w:rsidR="003666C1" w:rsidRPr="004D71BC">
        <w:rPr>
          <w:rStyle w:val="apple-converted-space"/>
          <w:color w:val="000000" w:themeColor="text1"/>
          <w:sz w:val="28"/>
          <w:szCs w:val="28"/>
        </w:rPr>
        <w:t> </w:t>
      </w:r>
      <w:r w:rsidR="003666C1" w:rsidRPr="004D71BC">
        <w:rPr>
          <w:color w:val="000000" w:themeColor="text1"/>
          <w:sz w:val="28"/>
          <w:szCs w:val="28"/>
        </w:rPr>
        <w:t>(</w:t>
      </w:r>
      <w:r w:rsidR="003666C1" w:rsidRPr="004D71BC">
        <w:rPr>
          <w:rStyle w:val="a6"/>
          <w:color w:val="000000" w:themeColor="text1"/>
          <w:sz w:val="28"/>
          <w:szCs w:val="28"/>
        </w:rPr>
        <w:t>тарифы</w:t>
      </w:r>
      <w:r w:rsidR="004A1EA4">
        <w:rPr>
          <w:color w:val="000000" w:themeColor="text1"/>
          <w:sz w:val="28"/>
          <w:szCs w:val="28"/>
        </w:rPr>
        <w:t>) на транспортные услуги</w:t>
      </w:r>
      <w:r w:rsidR="003666C1" w:rsidRPr="004D71BC">
        <w:rPr>
          <w:color w:val="000000" w:themeColor="text1"/>
          <w:sz w:val="28"/>
          <w:szCs w:val="28"/>
        </w:rPr>
        <w:t xml:space="preserve"> остаются неизменными в течение длительного периода времени. При проведении политики</w:t>
      </w:r>
      <w:r w:rsidR="003666C1" w:rsidRPr="004D71BC">
        <w:rPr>
          <w:rStyle w:val="apple-converted-space"/>
          <w:color w:val="000000" w:themeColor="text1"/>
          <w:sz w:val="28"/>
          <w:szCs w:val="28"/>
        </w:rPr>
        <w:t> </w:t>
      </w:r>
      <w:r w:rsidR="003666C1" w:rsidRPr="004D71BC">
        <w:rPr>
          <w:rStyle w:val="a5"/>
          <w:color w:val="000000" w:themeColor="text1"/>
          <w:sz w:val="28"/>
          <w:szCs w:val="28"/>
        </w:rPr>
        <w:t xml:space="preserve">меняющихся </w:t>
      </w:r>
      <w:r w:rsidRPr="004D71BC">
        <w:rPr>
          <w:rStyle w:val="a5"/>
          <w:color w:val="000000" w:themeColor="text1"/>
          <w:sz w:val="28"/>
          <w:szCs w:val="28"/>
        </w:rPr>
        <w:t>цен</w:t>
      </w:r>
      <w:r w:rsidRPr="004D71BC">
        <w:rPr>
          <w:color w:val="000000" w:themeColor="text1"/>
          <w:sz w:val="28"/>
          <w:szCs w:val="28"/>
        </w:rPr>
        <w:t xml:space="preserve"> последние</w:t>
      </w:r>
      <w:r w:rsidR="003666C1" w:rsidRPr="004D71BC">
        <w:rPr>
          <w:color w:val="000000" w:themeColor="text1"/>
          <w:sz w:val="28"/>
          <w:szCs w:val="28"/>
        </w:rPr>
        <w:t xml:space="preserve"> реагируют на изменения в издержках производства, спросе, ценах конкурентов. Примером меняющихся</w:t>
      </w:r>
      <w:r w:rsidR="003666C1" w:rsidRPr="004D71BC">
        <w:rPr>
          <w:rStyle w:val="apple-converted-space"/>
          <w:color w:val="000000" w:themeColor="text1"/>
          <w:sz w:val="28"/>
          <w:szCs w:val="28"/>
        </w:rPr>
        <w:t> </w:t>
      </w:r>
      <w:r w:rsidR="003666C1" w:rsidRPr="004D71BC">
        <w:rPr>
          <w:rStyle w:val="a5"/>
          <w:color w:val="000000" w:themeColor="text1"/>
          <w:sz w:val="28"/>
          <w:szCs w:val="28"/>
        </w:rPr>
        <w:t>цен</w:t>
      </w:r>
      <w:r w:rsidR="003666C1" w:rsidRPr="004D71BC">
        <w:rPr>
          <w:rStyle w:val="apple-converted-space"/>
          <w:color w:val="000000" w:themeColor="text1"/>
          <w:sz w:val="28"/>
          <w:szCs w:val="28"/>
        </w:rPr>
        <w:t> </w:t>
      </w:r>
      <w:r w:rsidR="003666C1" w:rsidRPr="004D71BC">
        <w:rPr>
          <w:color w:val="000000" w:themeColor="text1"/>
          <w:sz w:val="28"/>
          <w:szCs w:val="28"/>
        </w:rPr>
        <w:t>могут служить тарифы на гру</w:t>
      </w:r>
      <w:r w:rsidRPr="004D71BC">
        <w:rPr>
          <w:color w:val="000000" w:themeColor="text1"/>
          <w:sz w:val="28"/>
          <w:szCs w:val="28"/>
        </w:rPr>
        <w:t xml:space="preserve">зовые и пассажирские перевозки. </w:t>
      </w:r>
      <w:r w:rsidR="00C02624">
        <w:rPr>
          <w:color w:val="000000" w:themeColor="text1"/>
          <w:sz w:val="28"/>
          <w:szCs w:val="28"/>
        </w:rPr>
        <w:t xml:space="preserve">     </w:t>
      </w:r>
      <w:r w:rsidR="003666C1" w:rsidRPr="004D71BC">
        <w:rPr>
          <w:color w:val="000000" w:themeColor="text1"/>
          <w:sz w:val="28"/>
          <w:szCs w:val="28"/>
        </w:rPr>
        <w:t>При</w:t>
      </w:r>
      <w:r w:rsidR="003666C1" w:rsidRPr="004D71BC">
        <w:rPr>
          <w:rStyle w:val="apple-converted-space"/>
          <w:color w:val="000000" w:themeColor="text1"/>
          <w:sz w:val="28"/>
          <w:szCs w:val="28"/>
        </w:rPr>
        <w:t> </w:t>
      </w:r>
      <w:r w:rsidR="004A1EA4" w:rsidRPr="00447B80">
        <w:rPr>
          <w:rStyle w:val="a6"/>
          <w:b/>
          <w:color w:val="000000" w:themeColor="text1"/>
          <w:sz w:val="28"/>
          <w:szCs w:val="28"/>
        </w:rPr>
        <w:t>УСТАНОВЛЕНИИ ЦЕНЫ ПРОДУКЦИИ</w:t>
      </w:r>
      <w:r w:rsidR="004A1EA4" w:rsidRPr="00447B80">
        <w:rPr>
          <w:rStyle w:val="apple-converted-space"/>
          <w:color w:val="000000" w:themeColor="text1"/>
          <w:sz w:val="28"/>
          <w:szCs w:val="28"/>
        </w:rPr>
        <w:t> </w:t>
      </w:r>
      <w:r w:rsidR="003666C1" w:rsidRPr="00447B80">
        <w:rPr>
          <w:color w:val="000000" w:themeColor="text1"/>
          <w:sz w:val="28"/>
          <w:szCs w:val="28"/>
        </w:rPr>
        <w:t xml:space="preserve">осуществляется </w:t>
      </w:r>
      <w:r w:rsidR="003666C1" w:rsidRPr="004D71BC">
        <w:rPr>
          <w:color w:val="000000" w:themeColor="text1"/>
          <w:sz w:val="28"/>
          <w:szCs w:val="28"/>
        </w:rPr>
        <w:t xml:space="preserve">сертификация </w:t>
      </w:r>
      <w:r w:rsidR="003666C1" w:rsidRPr="004D71BC">
        <w:rPr>
          <w:color w:val="000000" w:themeColor="text1"/>
          <w:sz w:val="28"/>
          <w:szCs w:val="28"/>
        </w:rPr>
        <w:lastRenderedPageBreak/>
        <w:t>— испытание продукции по специальной программе с целью определения ее соответствия международным требованиям к качеству такой продукции.</w:t>
      </w:r>
    </w:p>
    <w:p w:rsidR="003666C1" w:rsidRPr="004D71BC" w:rsidRDefault="003666C1" w:rsidP="00C02624">
      <w:pPr>
        <w:pStyle w:val="a4"/>
        <w:spacing w:before="120" w:beforeAutospacing="0" w:after="120" w:afterAutospacing="0" w:line="360" w:lineRule="auto"/>
        <w:ind w:firstLine="708"/>
        <w:jc w:val="both"/>
        <w:rPr>
          <w:color w:val="000000" w:themeColor="text1"/>
          <w:sz w:val="28"/>
          <w:szCs w:val="28"/>
        </w:rPr>
      </w:pPr>
      <w:r w:rsidRPr="004D71BC">
        <w:rPr>
          <w:color w:val="000000" w:themeColor="text1"/>
          <w:sz w:val="28"/>
          <w:szCs w:val="28"/>
        </w:rPr>
        <w:t>Организация внутрихозяйственного расчета на предприятиях автомобильного транспорта требует такой системы ценообразования, которая предусматривает разработку системы расчетных цен, устанавливаемых на каждый вид продукции, работ и услуг хозрасчетного предприятия. В зависимости от характера разработки и применения расчетные цены могут быть утверждаемыми и договорными. Утверждаемые цены разрабатываются администрацией предприятия и действуют в рамках расчетов за продукцию, работы и услуги, предусмотренные договором подряда или плановым заданием. Договорные цены определяются соглашением сторон и распространяются на результаты сверхплановой деятельности звена.</w:t>
      </w:r>
    </w:p>
    <w:p w:rsidR="003666C1" w:rsidRPr="004D71BC" w:rsidRDefault="003666C1" w:rsidP="00C02624">
      <w:pPr>
        <w:pStyle w:val="a4"/>
        <w:spacing w:before="120" w:beforeAutospacing="0" w:after="120" w:afterAutospacing="0" w:line="360" w:lineRule="auto"/>
        <w:ind w:firstLine="708"/>
        <w:jc w:val="both"/>
        <w:rPr>
          <w:color w:val="000000" w:themeColor="text1"/>
          <w:sz w:val="28"/>
          <w:szCs w:val="28"/>
        </w:rPr>
      </w:pPr>
      <w:r w:rsidRPr="004D71BC">
        <w:rPr>
          <w:rStyle w:val="a6"/>
          <w:color w:val="000000" w:themeColor="text1"/>
          <w:sz w:val="28"/>
          <w:szCs w:val="28"/>
        </w:rPr>
        <w:t>Оценка продукции</w:t>
      </w:r>
      <w:r w:rsidRPr="004D71BC">
        <w:rPr>
          <w:rStyle w:val="apple-converted-space"/>
          <w:color w:val="000000" w:themeColor="text1"/>
          <w:sz w:val="28"/>
          <w:szCs w:val="28"/>
        </w:rPr>
        <w:t> </w:t>
      </w:r>
      <w:r w:rsidRPr="004D71BC">
        <w:rPr>
          <w:color w:val="000000" w:themeColor="text1"/>
          <w:sz w:val="28"/>
          <w:szCs w:val="28"/>
        </w:rPr>
        <w:t>хозрасчетного подразделения может быть прямой или косвенной. В первом случае речь идет о результатах деятельности звена, непосредственно поддающихся количественной, качественной и стоимостной оценкам. Если деятельность хозрасчетного подразделения не поддается такой оценке, то ее результаты характеризуются косвенным образом в зависимости от показателей, отражающих результаты работы обслуживаемых подразделений или предприятия в целом.</w:t>
      </w:r>
    </w:p>
    <w:p w:rsidR="004D71BC" w:rsidRPr="004D71BC" w:rsidRDefault="004D71BC" w:rsidP="00C02624">
      <w:pPr>
        <w:pStyle w:val="a4"/>
        <w:spacing w:before="120" w:beforeAutospacing="0" w:after="120" w:afterAutospacing="0" w:line="360" w:lineRule="auto"/>
        <w:ind w:firstLine="708"/>
        <w:jc w:val="both"/>
        <w:rPr>
          <w:color w:val="000000" w:themeColor="text1"/>
          <w:sz w:val="28"/>
          <w:szCs w:val="28"/>
        </w:rPr>
      </w:pPr>
      <w:r w:rsidRPr="004D71BC">
        <w:rPr>
          <w:color w:val="000000" w:themeColor="text1"/>
          <w:sz w:val="28"/>
          <w:szCs w:val="28"/>
        </w:rPr>
        <w:t>В зависимости от стадии производственного процесса результаты деятельности звена подразделяются на конечные и промежуточные. К конечным результатам следует отнести продукцию, работы или услуги, реализуемые на сторону, например автомобильные перевозки грузов и пассажиров, услуги другим предприятиям, организациям и населению по техническому обслуживанию и ремонту подвижного состава и другие работы, плата за которые поступает на расчетный счет предприятия. К промежуточным результатам относятся продукция, работы и услуги, предназначенные для внутрипроизводственного использования.</w:t>
      </w:r>
    </w:p>
    <w:p w:rsidR="004D71BC" w:rsidRPr="004D71BC" w:rsidRDefault="004D71BC" w:rsidP="00C02624">
      <w:pPr>
        <w:pStyle w:val="a4"/>
        <w:spacing w:before="120" w:beforeAutospacing="0" w:after="120" w:afterAutospacing="0" w:line="360" w:lineRule="auto"/>
        <w:ind w:firstLine="708"/>
        <w:jc w:val="both"/>
        <w:rPr>
          <w:color w:val="000000" w:themeColor="text1"/>
          <w:sz w:val="28"/>
          <w:szCs w:val="28"/>
        </w:rPr>
      </w:pPr>
      <w:r w:rsidRPr="004D71BC">
        <w:rPr>
          <w:rStyle w:val="a5"/>
          <w:color w:val="000000" w:themeColor="text1"/>
          <w:sz w:val="28"/>
          <w:szCs w:val="28"/>
        </w:rPr>
        <w:lastRenderedPageBreak/>
        <w:t>Цену единицы</w:t>
      </w:r>
      <w:r w:rsidRPr="004D71BC">
        <w:rPr>
          <w:rStyle w:val="apple-converted-space"/>
          <w:color w:val="000000" w:themeColor="text1"/>
          <w:sz w:val="28"/>
          <w:szCs w:val="28"/>
        </w:rPr>
        <w:t> </w:t>
      </w:r>
      <w:r w:rsidRPr="004D71BC">
        <w:rPr>
          <w:color w:val="000000" w:themeColor="text1"/>
          <w:sz w:val="28"/>
          <w:szCs w:val="28"/>
        </w:rPr>
        <w:t>прямого расчета принято называть расчетной ценой, а косвенного — расчетной нормой. Расчетная цена (норма) строится так, чтобы обеспечить поступление в распоряжение хозрасчетного подразделения денежных средств, достаточных ему для дальнейших расчетов с предприятием за аренду производственных фондов (при арендной форме) и трудовые ресурсы, с другими хозрасчетными подразделениями — за материальные ресурсы и услуги, с членами своего трудового коллектива в соответствии с применяемыми на предприятии формами и системами оплаты труда.</w:t>
      </w:r>
    </w:p>
    <w:p w:rsidR="004D71BC" w:rsidRPr="004D71BC" w:rsidRDefault="004D71BC" w:rsidP="00C02624">
      <w:pPr>
        <w:pStyle w:val="a4"/>
        <w:spacing w:before="120" w:beforeAutospacing="0" w:after="120" w:afterAutospacing="0" w:line="360" w:lineRule="auto"/>
        <w:ind w:firstLine="708"/>
        <w:jc w:val="both"/>
        <w:rPr>
          <w:color w:val="000000" w:themeColor="text1"/>
          <w:sz w:val="28"/>
          <w:szCs w:val="28"/>
        </w:rPr>
      </w:pPr>
      <w:r w:rsidRPr="004D71BC">
        <w:rPr>
          <w:rStyle w:val="a5"/>
          <w:color w:val="000000" w:themeColor="text1"/>
          <w:sz w:val="28"/>
          <w:szCs w:val="28"/>
        </w:rPr>
        <w:t>Расчетные цены</w:t>
      </w:r>
      <w:r w:rsidRPr="004D71BC">
        <w:rPr>
          <w:rStyle w:val="apple-converted-space"/>
          <w:color w:val="000000" w:themeColor="text1"/>
          <w:sz w:val="28"/>
          <w:szCs w:val="28"/>
        </w:rPr>
        <w:t> </w:t>
      </w:r>
      <w:r w:rsidRPr="004D71BC">
        <w:rPr>
          <w:color w:val="000000" w:themeColor="text1"/>
          <w:sz w:val="28"/>
          <w:szCs w:val="28"/>
        </w:rPr>
        <w:t>(нормы) являются основой формирования доходов хозрасчетных подразделений предприятия. Система формирования доходов и расходов хозрасчетного подразделения предприятия создает условия, при которых трудовые коллективы становятся заинтересованными в повышении эффективности и качества своей производственной деятельности. Повышая производительность труда работников, подвижного состава и оборудования, хозрасчетное подразделение обеспечивает увеличение своих доходов без увеличения платежей предприятию за трудовые ресурсы и аренду основных производственных фондов или при тех же доходах может снизить указанные платежи. При этом если ранее сэкономленные средства целиком концентрировались на уровне предприятия, то в условиях внутрихозяйственного расчета они поступают в распоряжение тех подразделений, усилиями которых достигнута экономия. Аналогично используются и сэкономленные средства, полученные за счет снижения себестоимости продукции, работ и услуг. В этом заключается основной стимулирующий фактор системы внутрихозяйственного расчета.</w:t>
      </w:r>
    </w:p>
    <w:p w:rsidR="004D71BC" w:rsidRPr="004D71BC" w:rsidRDefault="004D71BC" w:rsidP="00C02624">
      <w:pPr>
        <w:pStyle w:val="a4"/>
        <w:spacing w:before="120" w:beforeAutospacing="0" w:after="120" w:afterAutospacing="0" w:line="360" w:lineRule="auto"/>
        <w:ind w:firstLine="708"/>
        <w:jc w:val="both"/>
        <w:rPr>
          <w:color w:val="000000" w:themeColor="text1"/>
          <w:sz w:val="28"/>
          <w:szCs w:val="28"/>
        </w:rPr>
      </w:pPr>
      <w:r w:rsidRPr="004D71BC">
        <w:rPr>
          <w:color w:val="000000" w:themeColor="text1"/>
          <w:sz w:val="28"/>
          <w:szCs w:val="28"/>
        </w:rPr>
        <w:t>Система экономических отношений в рамках внутрипроизводственного расчета, как правило, строится н</w:t>
      </w:r>
      <w:r w:rsidR="00083ECC">
        <w:rPr>
          <w:color w:val="000000" w:themeColor="text1"/>
          <w:sz w:val="28"/>
          <w:szCs w:val="28"/>
        </w:rPr>
        <w:t xml:space="preserve">а основе безналичного денежного </w:t>
      </w:r>
      <w:r w:rsidRPr="004D71BC">
        <w:rPr>
          <w:color w:val="000000" w:themeColor="text1"/>
          <w:sz w:val="28"/>
          <w:szCs w:val="28"/>
        </w:rPr>
        <w:t>обращения.</w:t>
      </w:r>
      <w:r w:rsidRPr="004D71BC">
        <w:rPr>
          <w:rStyle w:val="apple-converted-space"/>
          <w:color w:val="000000" w:themeColor="text1"/>
          <w:sz w:val="28"/>
          <w:szCs w:val="28"/>
        </w:rPr>
        <w:t> </w:t>
      </w:r>
      <w:r w:rsidRPr="004D71BC">
        <w:rPr>
          <w:rStyle w:val="a5"/>
          <w:i/>
          <w:iCs/>
          <w:color w:val="000000" w:themeColor="text1"/>
          <w:sz w:val="28"/>
          <w:szCs w:val="28"/>
        </w:rPr>
        <w:t>Безналичное денежное обращение</w:t>
      </w:r>
      <w:r w:rsidRPr="004D71BC">
        <w:rPr>
          <w:rStyle w:val="apple-converted-space"/>
          <w:color w:val="000000" w:themeColor="text1"/>
          <w:sz w:val="28"/>
          <w:szCs w:val="28"/>
        </w:rPr>
        <w:t> </w:t>
      </w:r>
      <w:r w:rsidRPr="004D71BC">
        <w:rPr>
          <w:color w:val="000000" w:themeColor="text1"/>
          <w:sz w:val="28"/>
          <w:szCs w:val="28"/>
        </w:rPr>
        <w:t xml:space="preserve">может быть организовано в двух вариантах — на основе использования либо внутрипроизводственных расчетных чеков, либо контокорректных счетов. При первом варианте вводятся </w:t>
      </w:r>
      <w:r w:rsidRPr="004D71BC">
        <w:rPr>
          <w:color w:val="000000" w:themeColor="text1"/>
          <w:sz w:val="28"/>
          <w:szCs w:val="28"/>
        </w:rPr>
        <w:lastRenderedPageBreak/>
        <w:t>специальные внутрипроизводственные платежные документы, получившие название расчетных счетов. Система расчетных чеков может быть закрытой или открытой.</w:t>
      </w:r>
    </w:p>
    <w:p w:rsidR="004D71BC" w:rsidRPr="004D71BC" w:rsidRDefault="004D71BC" w:rsidP="00C02624">
      <w:pPr>
        <w:pStyle w:val="a4"/>
        <w:spacing w:before="120" w:beforeAutospacing="0" w:after="120" w:afterAutospacing="0" w:line="360" w:lineRule="auto"/>
        <w:ind w:firstLine="708"/>
        <w:jc w:val="both"/>
        <w:rPr>
          <w:color w:val="000000" w:themeColor="text1"/>
          <w:sz w:val="28"/>
          <w:szCs w:val="28"/>
        </w:rPr>
      </w:pPr>
      <w:r w:rsidRPr="004D71BC">
        <w:rPr>
          <w:rStyle w:val="a5"/>
          <w:i/>
          <w:iCs/>
          <w:color w:val="000000" w:themeColor="text1"/>
          <w:sz w:val="28"/>
          <w:szCs w:val="28"/>
        </w:rPr>
        <w:t>При закрытой системе</w:t>
      </w:r>
      <w:r w:rsidRPr="004D71BC">
        <w:rPr>
          <w:rStyle w:val="apple-converted-space"/>
          <w:color w:val="000000" w:themeColor="text1"/>
          <w:sz w:val="28"/>
          <w:szCs w:val="28"/>
        </w:rPr>
        <w:t> </w:t>
      </w:r>
      <w:r w:rsidRPr="004D71BC">
        <w:rPr>
          <w:color w:val="000000" w:themeColor="text1"/>
          <w:sz w:val="28"/>
          <w:szCs w:val="28"/>
        </w:rPr>
        <w:t>всем хозрасчетным подразделениям под плановый объем расчетных операций выделяются расчетные чеки на определенную сумму. В процессе работы звено получает необходимые ресурсы по утвержденным расчетным ценам, а также средства из кассы предприятия на оплату труда работников только в обмен на расчетные чеки. Расчеты предприятия со звеньями и между звеньями за продукцию, работы и услуги осуществляются расчетными чеками. Держателем расчетных чеков является руководитель хозрасчетного звена.</w:t>
      </w:r>
    </w:p>
    <w:p w:rsidR="004D71BC" w:rsidRPr="004D71BC" w:rsidRDefault="004D71BC" w:rsidP="00C02624">
      <w:pPr>
        <w:pStyle w:val="a4"/>
        <w:spacing w:before="120" w:beforeAutospacing="0" w:after="120" w:afterAutospacing="0" w:line="360" w:lineRule="auto"/>
        <w:ind w:firstLine="708"/>
        <w:jc w:val="both"/>
        <w:rPr>
          <w:color w:val="000000" w:themeColor="text1"/>
          <w:sz w:val="28"/>
          <w:szCs w:val="28"/>
        </w:rPr>
      </w:pPr>
      <w:r w:rsidRPr="004D71BC">
        <w:rPr>
          <w:rStyle w:val="a5"/>
          <w:i/>
          <w:iCs/>
          <w:color w:val="000000" w:themeColor="text1"/>
          <w:sz w:val="28"/>
          <w:szCs w:val="28"/>
        </w:rPr>
        <w:t>При открытой системе</w:t>
      </w:r>
      <w:r w:rsidRPr="004D71BC">
        <w:rPr>
          <w:rStyle w:val="apple-converted-space"/>
          <w:color w:val="000000" w:themeColor="text1"/>
          <w:sz w:val="28"/>
          <w:szCs w:val="28"/>
        </w:rPr>
        <w:t> </w:t>
      </w:r>
      <w:r w:rsidRPr="004D71BC">
        <w:rPr>
          <w:color w:val="000000" w:themeColor="text1"/>
          <w:sz w:val="28"/>
          <w:szCs w:val="28"/>
        </w:rPr>
        <w:t>расчетных чеков их объем звену не устанавливается и звено переводится на самостоятельный баланс. У каждого звена в этом случае имеется одна или несколько расчетных чековых книжек. Корешок чека, дублирующий информацию о выполненных расчетах, остается у хозрасчетного звена для последующего учета и контроля взаимных</w:t>
      </w:r>
      <w:r w:rsidRPr="004D71BC">
        <w:rPr>
          <w:rStyle w:val="apple-converted-space"/>
          <w:color w:val="000000" w:themeColor="text1"/>
          <w:sz w:val="28"/>
          <w:szCs w:val="28"/>
        </w:rPr>
        <w:t> </w:t>
      </w:r>
      <w:r w:rsidRPr="004D71BC">
        <w:rPr>
          <w:rStyle w:val="a6"/>
          <w:color w:val="000000" w:themeColor="text1"/>
          <w:sz w:val="28"/>
          <w:szCs w:val="28"/>
        </w:rPr>
        <w:t>финансовых расчетов</w:t>
      </w:r>
      <w:r w:rsidRPr="004D71BC">
        <w:rPr>
          <w:color w:val="000000" w:themeColor="text1"/>
          <w:sz w:val="28"/>
          <w:szCs w:val="28"/>
        </w:rPr>
        <w:t>. Все чеки, полученные звеном в качестве платы за свою продукцию, работы и услуги, передаются в установленный срок в централизованную бухгалтерию предприятия, где финансовые результаты звеньев отражаются в доходной и расходной частях бухгалтерских балансов. Внутрипроизводственные расчетные чеки позволяют хозрасчетным звеньям непосредственно взаимодействовать друг с другом, что позволяет им самим выяснять их взаимные финансовые претензии и самостоятельно подводить итоги своих хозяйственных отношений. При этом в централизованную бухгалтерию передаются лишь итоги, что делает эту систему гибкой и менее трудоемкой по сравнению с контрокорректной системой. Поэтому открытая система расчетных чеков получила наибольшее распространение.</w:t>
      </w:r>
      <w:bookmarkEnd w:id="0"/>
    </w:p>
    <w:sectPr w:rsidR="004D71BC" w:rsidRPr="004D71BC" w:rsidSect="003666C1">
      <w:footerReference w:type="default" r:id="rId6"/>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941" w:rsidRDefault="004F7941" w:rsidP="003666C1">
      <w:pPr>
        <w:spacing w:after="0" w:line="240" w:lineRule="auto"/>
      </w:pPr>
      <w:r>
        <w:separator/>
      </w:r>
    </w:p>
  </w:endnote>
  <w:endnote w:type="continuationSeparator" w:id="0">
    <w:p w:rsidR="004F7941" w:rsidRDefault="004F7941" w:rsidP="00366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3599131"/>
      <w:docPartObj>
        <w:docPartGallery w:val="Page Numbers (Bottom of Page)"/>
        <w:docPartUnique/>
      </w:docPartObj>
    </w:sdtPr>
    <w:sdtEndPr/>
    <w:sdtContent>
      <w:p w:rsidR="003666C1" w:rsidRDefault="003666C1">
        <w:pPr>
          <w:pStyle w:val="a9"/>
          <w:jc w:val="center"/>
        </w:pPr>
        <w:r>
          <w:fldChar w:fldCharType="begin"/>
        </w:r>
        <w:r>
          <w:instrText>PAGE   \* MERGEFORMAT</w:instrText>
        </w:r>
        <w:r>
          <w:fldChar w:fldCharType="separate"/>
        </w:r>
        <w:r w:rsidR="004D2110">
          <w:rPr>
            <w:noProof/>
          </w:rPr>
          <w:t>1</w:t>
        </w:r>
        <w:r>
          <w:fldChar w:fldCharType="end"/>
        </w:r>
      </w:p>
    </w:sdtContent>
  </w:sdt>
  <w:p w:rsidR="003666C1" w:rsidRDefault="003666C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941" w:rsidRDefault="004F7941" w:rsidP="003666C1">
      <w:pPr>
        <w:spacing w:after="0" w:line="240" w:lineRule="auto"/>
      </w:pPr>
      <w:r>
        <w:separator/>
      </w:r>
    </w:p>
  </w:footnote>
  <w:footnote w:type="continuationSeparator" w:id="0">
    <w:p w:rsidR="004F7941" w:rsidRDefault="004F7941" w:rsidP="003666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BA2"/>
    <w:rsid w:val="00083ECC"/>
    <w:rsid w:val="00134BA2"/>
    <w:rsid w:val="00286C24"/>
    <w:rsid w:val="00323F0B"/>
    <w:rsid w:val="003666C1"/>
    <w:rsid w:val="00447B80"/>
    <w:rsid w:val="004A1EA4"/>
    <w:rsid w:val="004D2110"/>
    <w:rsid w:val="004D71BC"/>
    <w:rsid w:val="004F7941"/>
    <w:rsid w:val="009463F4"/>
    <w:rsid w:val="00974B7C"/>
    <w:rsid w:val="009B009E"/>
    <w:rsid w:val="00A21AA1"/>
    <w:rsid w:val="00AA7489"/>
    <w:rsid w:val="00B709D5"/>
    <w:rsid w:val="00C02624"/>
    <w:rsid w:val="00F444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199E73-DC28-45C2-91AC-17FF737A6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323F0B"/>
    <w:rPr>
      <w:rFonts w:ascii="Times New Roman" w:eastAsia="Times New Roman" w:hAnsi="Times New Roman" w:cs="Times New Roman"/>
      <w:sz w:val="15"/>
      <w:szCs w:val="15"/>
      <w:shd w:val="clear" w:color="auto" w:fill="FFFFFF"/>
    </w:rPr>
  </w:style>
  <w:style w:type="paragraph" w:customStyle="1" w:styleId="3">
    <w:name w:val="Основной текст3"/>
    <w:basedOn w:val="a"/>
    <w:link w:val="a3"/>
    <w:rsid w:val="00323F0B"/>
    <w:pPr>
      <w:widowControl w:val="0"/>
      <w:shd w:val="clear" w:color="auto" w:fill="FFFFFF"/>
      <w:spacing w:after="0" w:line="211" w:lineRule="exact"/>
      <w:ind w:hanging="360"/>
      <w:jc w:val="both"/>
    </w:pPr>
    <w:rPr>
      <w:rFonts w:ascii="Times New Roman" w:eastAsia="Times New Roman" w:hAnsi="Times New Roman" w:cs="Times New Roman"/>
      <w:sz w:val="15"/>
      <w:szCs w:val="15"/>
    </w:rPr>
  </w:style>
  <w:style w:type="character" w:customStyle="1" w:styleId="2">
    <w:name w:val="Основной текст (2)_"/>
    <w:basedOn w:val="a0"/>
    <w:link w:val="20"/>
    <w:rsid w:val="00323F0B"/>
    <w:rPr>
      <w:rFonts w:ascii="Times New Roman" w:eastAsia="Times New Roman" w:hAnsi="Times New Roman" w:cs="Times New Roman"/>
      <w:b/>
      <w:bCs/>
      <w:sz w:val="15"/>
      <w:szCs w:val="15"/>
      <w:shd w:val="clear" w:color="auto" w:fill="FFFFFF"/>
    </w:rPr>
  </w:style>
  <w:style w:type="paragraph" w:customStyle="1" w:styleId="20">
    <w:name w:val="Основной текст (2)"/>
    <w:basedOn w:val="a"/>
    <w:link w:val="2"/>
    <w:rsid w:val="00323F0B"/>
    <w:pPr>
      <w:widowControl w:val="0"/>
      <w:shd w:val="clear" w:color="auto" w:fill="FFFFFF"/>
      <w:spacing w:after="180" w:line="206" w:lineRule="exact"/>
      <w:ind w:hanging="1720"/>
      <w:jc w:val="both"/>
    </w:pPr>
    <w:rPr>
      <w:rFonts w:ascii="Times New Roman" w:eastAsia="Times New Roman" w:hAnsi="Times New Roman" w:cs="Times New Roman"/>
      <w:b/>
      <w:bCs/>
      <w:sz w:val="15"/>
      <w:szCs w:val="15"/>
    </w:rPr>
  </w:style>
  <w:style w:type="paragraph" w:customStyle="1" w:styleId="h1">
    <w:name w:val="h1"/>
    <w:basedOn w:val="a"/>
    <w:rsid w:val="00366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3666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666C1"/>
    <w:rPr>
      <w:b/>
      <w:bCs/>
    </w:rPr>
  </w:style>
  <w:style w:type="character" w:customStyle="1" w:styleId="apple-converted-space">
    <w:name w:val="apple-converted-space"/>
    <w:basedOn w:val="a0"/>
    <w:rsid w:val="003666C1"/>
  </w:style>
  <w:style w:type="character" w:styleId="a6">
    <w:name w:val="Emphasis"/>
    <w:basedOn w:val="a0"/>
    <w:uiPriority w:val="20"/>
    <w:qFormat/>
    <w:rsid w:val="003666C1"/>
    <w:rPr>
      <w:i/>
      <w:iCs/>
    </w:rPr>
  </w:style>
  <w:style w:type="paragraph" w:styleId="a7">
    <w:name w:val="header"/>
    <w:basedOn w:val="a"/>
    <w:link w:val="a8"/>
    <w:uiPriority w:val="99"/>
    <w:unhideWhenUsed/>
    <w:rsid w:val="003666C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666C1"/>
  </w:style>
  <w:style w:type="paragraph" w:styleId="a9">
    <w:name w:val="footer"/>
    <w:basedOn w:val="a"/>
    <w:link w:val="aa"/>
    <w:uiPriority w:val="99"/>
    <w:unhideWhenUsed/>
    <w:rsid w:val="003666C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666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41171">
      <w:bodyDiv w:val="1"/>
      <w:marLeft w:val="0"/>
      <w:marRight w:val="0"/>
      <w:marTop w:val="0"/>
      <w:marBottom w:val="0"/>
      <w:divBdr>
        <w:top w:val="none" w:sz="0" w:space="0" w:color="auto"/>
        <w:left w:val="none" w:sz="0" w:space="0" w:color="auto"/>
        <w:bottom w:val="none" w:sz="0" w:space="0" w:color="auto"/>
        <w:right w:val="none" w:sz="0" w:space="0" w:color="auto"/>
      </w:divBdr>
    </w:div>
    <w:div w:id="1139613182">
      <w:bodyDiv w:val="1"/>
      <w:marLeft w:val="0"/>
      <w:marRight w:val="0"/>
      <w:marTop w:val="0"/>
      <w:marBottom w:val="0"/>
      <w:divBdr>
        <w:top w:val="none" w:sz="0" w:space="0" w:color="auto"/>
        <w:left w:val="none" w:sz="0" w:space="0" w:color="auto"/>
        <w:bottom w:val="none" w:sz="0" w:space="0" w:color="auto"/>
        <w:right w:val="none" w:sz="0" w:space="0" w:color="auto"/>
      </w:divBdr>
    </w:div>
    <w:div w:id="1493258330">
      <w:bodyDiv w:val="1"/>
      <w:marLeft w:val="0"/>
      <w:marRight w:val="0"/>
      <w:marTop w:val="0"/>
      <w:marBottom w:val="0"/>
      <w:divBdr>
        <w:top w:val="none" w:sz="0" w:space="0" w:color="auto"/>
        <w:left w:val="none" w:sz="0" w:space="0" w:color="auto"/>
        <w:bottom w:val="none" w:sz="0" w:space="0" w:color="auto"/>
        <w:right w:val="none" w:sz="0" w:space="0" w:color="auto"/>
      </w:divBdr>
    </w:div>
    <w:div w:id="1690178217">
      <w:bodyDiv w:val="1"/>
      <w:marLeft w:val="0"/>
      <w:marRight w:val="0"/>
      <w:marTop w:val="0"/>
      <w:marBottom w:val="0"/>
      <w:divBdr>
        <w:top w:val="none" w:sz="0" w:space="0" w:color="auto"/>
        <w:left w:val="none" w:sz="0" w:space="0" w:color="auto"/>
        <w:bottom w:val="none" w:sz="0" w:space="0" w:color="auto"/>
        <w:right w:val="none" w:sz="0" w:space="0" w:color="auto"/>
      </w:divBdr>
    </w:div>
    <w:div w:id="195259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1579</Words>
  <Characters>9004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Тулеген</dc:creator>
  <cp:keywords/>
  <dc:description/>
  <cp:lastModifiedBy>Тулеген</cp:lastModifiedBy>
  <cp:revision>9</cp:revision>
  <dcterms:created xsi:type="dcterms:W3CDTF">2014-03-16T08:06:00Z</dcterms:created>
  <dcterms:modified xsi:type="dcterms:W3CDTF">2014-09-19T10:22:00Z</dcterms:modified>
</cp:coreProperties>
</file>